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92">
        <w:rPr>
          <w:rFonts w:ascii="Times New Roman" w:hAnsi="Times New Roman" w:cs="Times New Roman"/>
          <w:b/>
          <w:sz w:val="24"/>
          <w:szCs w:val="24"/>
        </w:rPr>
        <w:t>Паспорт налогового расхода</w:t>
      </w:r>
    </w:p>
    <w:p w:rsidR="0043372C" w:rsidRPr="00473092" w:rsidRDefault="0043372C" w:rsidP="004337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4738"/>
      </w:tblGrid>
      <w:tr w:rsidR="0043372C" w:rsidRPr="00473092" w:rsidTr="0097367D">
        <w:trPr>
          <w:trHeight w:val="491"/>
        </w:trPr>
        <w:tc>
          <w:tcPr>
            <w:tcW w:w="2573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информации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(источник данных)</w:t>
            </w:r>
          </w:p>
        </w:tc>
      </w:tr>
    </w:tbl>
    <w:p w:rsidR="0043372C" w:rsidRPr="00473092" w:rsidRDefault="0043372C" w:rsidP="0043372C">
      <w:pPr>
        <w:spacing w:line="1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8"/>
        <w:gridCol w:w="4516"/>
        <w:gridCol w:w="4738"/>
      </w:tblGrid>
      <w:tr w:rsidR="0043372C" w:rsidRPr="00473092" w:rsidTr="0097367D">
        <w:trPr>
          <w:trHeight w:val="189"/>
          <w:tblHeader/>
        </w:trPr>
        <w:tc>
          <w:tcPr>
            <w:tcW w:w="2573" w:type="pct"/>
            <w:gridSpan w:val="2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43372C" w:rsidRPr="00473092" w:rsidTr="00C9559B">
        <w:trPr>
          <w:trHeight w:val="203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43372C" w:rsidRPr="00473092" w:rsidTr="0097367D">
        <w:trPr>
          <w:trHeight w:val="592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Наименования налогов, сборов, по которым предусматриваются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98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которыми предусматриваются налоговые льготы, освобождения и иные преференции по налогам, сборам (статья, часть, пункт, подпункт, абзац)</w:t>
            </w:r>
            <w:proofErr w:type="gramEnd"/>
          </w:p>
        </w:tc>
        <w:tc>
          <w:tcPr>
            <w:tcW w:w="2427" w:type="pct"/>
          </w:tcPr>
          <w:p w:rsidR="0043372C" w:rsidRPr="0043372C" w:rsidRDefault="0043372C" w:rsidP="00433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Решение Совета депутатов муниципального образования Громовское сельское поселение Приозерского муниципального района Ленинградской области от 26.11.2019 N 13 " Об установлении на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Громовское сельское поселение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МО Приозерский район Ленинградской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земельного налога с 01.01.2020 г</w:t>
            </w:r>
          </w:p>
        </w:tc>
      </w:tr>
      <w:tr w:rsidR="0043372C" w:rsidRPr="00473092" w:rsidTr="0097367D">
        <w:trPr>
          <w:trHeight w:val="198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Куратор налогового расхода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сектора экономики и финансов</w:t>
            </w:r>
          </w:p>
        </w:tc>
      </w:tr>
      <w:tr w:rsidR="0043372C" w:rsidRPr="00473092" w:rsidTr="0097367D">
        <w:trPr>
          <w:trHeight w:val="7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сборов, для которых предусмотрены налоговые льготы, освобождения и иные преференции</w:t>
            </w:r>
          </w:p>
        </w:tc>
        <w:tc>
          <w:tcPr>
            <w:tcW w:w="2427" w:type="pct"/>
          </w:tcPr>
          <w:p w:rsidR="0043372C" w:rsidRPr="0043372C" w:rsidRDefault="0043372C" w:rsidP="00C9559B">
            <w:pPr>
              <w:pStyle w:val="a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--муниципальные учреждения образования, здравоохранения, социальной защиты, культуры, физической культуры и спорта, организации муниципального </w:t>
            </w:r>
            <w:proofErr w:type="gramStart"/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управления</w:t>
            </w:r>
            <w:proofErr w:type="gramEnd"/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финансируемые из средств бюджета МО Громовское сельское поселение;</w:t>
            </w:r>
          </w:p>
          <w:p w:rsidR="0043372C" w:rsidRPr="0043372C" w:rsidRDefault="0043372C" w:rsidP="00C9559B">
            <w:pPr>
              <w:pStyle w:val="a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органы местного самоуправления, в том числе администрацию муниципального образования, обладающую правом юридического лица. </w:t>
            </w:r>
          </w:p>
          <w:p w:rsidR="001A68F0" w:rsidRPr="0043372C" w:rsidRDefault="0043372C" w:rsidP="001A68F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>- Юридические лица, в отношении земельных участков, на которых расположены выявленные объекты культурного наследия регионального зн</w:t>
            </w:r>
            <w:r w:rsidR="001A68F0">
              <w:rPr>
                <w:rFonts w:ascii="Times New Roman" w:hAnsi="Times New Roman" w:cs="Times New Roman"/>
                <w:sz w:val="24"/>
                <w:szCs w:val="24"/>
              </w:rPr>
              <w:t>ачения</w:t>
            </w:r>
            <w:r w:rsidR="001A68F0" w:rsidRPr="004337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43372C" w:rsidRDefault="0043372C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8F0" w:rsidRPr="0043372C" w:rsidRDefault="001A68F0" w:rsidP="00C9559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83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Даты вступления в силу нормативных правовых актов, устанавливающих налоговые льготы, освобождения и иные преференции для плательщиков налогов, </w:t>
            </w:r>
            <w:r w:rsidRPr="00433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сборов</w:t>
            </w:r>
          </w:p>
        </w:tc>
        <w:tc>
          <w:tcPr>
            <w:tcW w:w="2427" w:type="pct"/>
          </w:tcPr>
          <w:p w:rsidR="0043372C" w:rsidRPr="0043372C" w:rsidRDefault="001A68F0" w:rsidP="001A68F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 01.01.2020 года</w:t>
            </w:r>
          </w:p>
        </w:tc>
      </w:tr>
      <w:tr w:rsidR="0043372C" w:rsidRPr="00473092" w:rsidTr="0097367D">
        <w:trPr>
          <w:trHeight w:val="84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нормативных правовых актов, отменяющих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43372C" w:rsidRPr="00473092" w:rsidTr="00C9559B">
        <w:trPr>
          <w:trHeight w:val="312"/>
        </w:trPr>
        <w:tc>
          <w:tcPr>
            <w:tcW w:w="5000" w:type="pct"/>
            <w:gridSpan w:val="3"/>
            <w:vAlign w:val="center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Целевые характеристики налогового расхода 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налоговых льгот, освобождений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Освобождение от уплаты земельного налога</w:t>
            </w:r>
          </w:p>
        </w:tc>
      </w:tr>
      <w:tr w:rsidR="0043372C" w:rsidRPr="00473092" w:rsidTr="0097367D">
        <w:trPr>
          <w:trHeight w:val="36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13" w:type="pct"/>
          </w:tcPr>
          <w:p w:rsidR="0043372C" w:rsidRPr="0043372C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3372C">
              <w:rPr>
                <w:rFonts w:ascii="Times New Roman" w:hAnsi="Times New Roman" w:cs="Times New Roman"/>
                <w:sz w:val="24"/>
                <w:szCs w:val="24"/>
              </w:rPr>
              <w:t xml:space="preserve">Целевая категория (тип) налоговых расходов, цели предоставления налоговых расходов </w:t>
            </w:r>
          </w:p>
        </w:tc>
        <w:tc>
          <w:tcPr>
            <w:tcW w:w="2427" w:type="pct"/>
          </w:tcPr>
          <w:p w:rsidR="0097367D" w:rsidRPr="0097367D" w:rsidRDefault="001A68F0" w:rsidP="0032033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Техническая</w:t>
            </w:r>
          </w:p>
          <w:p w:rsidR="0043372C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-недопущение раста расходной части  бюджета</w:t>
            </w:r>
          </w:p>
          <w:p w:rsidR="0097367D" w:rsidRPr="0097367D" w:rsidRDefault="0097367D" w:rsidP="001A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164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программ, наименования нормативных правовых актов, определяющих цели социально-экономической политики, не относящиеся к муниципальным программам (непрограммные направления деятельности), в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br/>
              <w:t>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30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муниципальных программ (при наличии муниципальных программ), в </w:t>
            </w: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налогов, сборов</w:t>
            </w:r>
          </w:p>
        </w:tc>
        <w:tc>
          <w:tcPr>
            <w:tcW w:w="2427" w:type="pct"/>
          </w:tcPr>
          <w:p w:rsidR="0043372C" w:rsidRPr="00473092" w:rsidRDefault="0097367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372C"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372C" w:rsidRPr="00473092" w:rsidTr="0097367D">
        <w:trPr>
          <w:trHeight w:val="145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политики, не относящихся к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муниципальным программам, в связи с предоставлением налоговых льгот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недопущение раста расходной части  бюджета</w:t>
            </w:r>
          </w:p>
          <w:p w:rsidR="0043372C" w:rsidRPr="00473092" w:rsidRDefault="0097367D" w:rsidP="001A6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43372C" w:rsidRPr="00473092" w:rsidTr="0097367D">
        <w:trPr>
          <w:trHeight w:val="1347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Фактические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</w:t>
            </w:r>
          </w:p>
        </w:tc>
        <w:tc>
          <w:tcPr>
            <w:tcW w:w="2427" w:type="pct"/>
          </w:tcPr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недопущение раста расходной части  бюджета</w:t>
            </w:r>
          </w:p>
          <w:p w:rsidR="0043372C" w:rsidRPr="00473092" w:rsidRDefault="0043372C" w:rsidP="001A6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184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налогов, сборов на текущий финансовый год, очередной финансовый год и плановый период</w:t>
            </w:r>
          </w:p>
        </w:tc>
        <w:tc>
          <w:tcPr>
            <w:tcW w:w="2427" w:type="pct"/>
          </w:tcPr>
          <w:p w:rsidR="0097367D" w:rsidRPr="0097367D" w:rsidRDefault="0097367D" w:rsidP="009736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736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недопущение раста расходной части  бюджета</w:t>
            </w:r>
          </w:p>
          <w:p w:rsidR="0043372C" w:rsidRPr="00473092" w:rsidRDefault="0043372C" w:rsidP="009736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C9559B">
        <w:trPr>
          <w:trHeight w:val="287"/>
        </w:trPr>
        <w:tc>
          <w:tcPr>
            <w:tcW w:w="5000" w:type="pct"/>
            <w:gridSpan w:val="3"/>
          </w:tcPr>
          <w:p w:rsidR="0043372C" w:rsidRPr="00473092" w:rsidRDefault="0043372C" w:rsidP="00C9559B">
            <w:pPr>
              <w:spacing w:line="240" w:lineRule="exact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Фискальные характеристики налогового расхода </w:t>
            </w:r>
          </w:p>
        </w:tc>
      </w:tr>
      <w:tr w:rsidR="0043372C" w:rsidRPr="00473092" w:rsidTr="0097367D">
        <w:trPr>
          <w:trHeight w:val="107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Сумма налога, исчисленная без учета налоговых льгот, освобождений и иных преференций, налогоплательщикам, которые имею право на получение льгот, освобождений и иных преференций, за отчетный финансовый год (тыс. рублей)</w:t>
            </w:r>
          </w:p>
        </w:tc>
        <w:tc>
          <w:tcPr>
            <w:tcW w:w="2427" w:type="pct"/>
          </w:tcPr>
          <w:p w:rsidR="0043372C" w:rsidRPr="00473092" w:rsidRDefault="003606E9" w:rsidP="003606E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97367D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7B50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1684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.0 </w:t>
            </w:r>
            <w:proofErr w:type="gramStart"/>
            <w:r w:rsidR="009662B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End"/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372C" w:rsidRPr="00473092" w:rsidTr="0097367D">
        <w:trPr>
          <w:trHeight w:val="880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налогов, сборов, за отчетный финансовый год (тыс. рублей)</w:t>
            </w:r>
          </w:p>
        </w:tc>
        <w:tc>
          <w:tcPr>
            <w:tcW w:w="2427" w:type="pct"/>
          </w:tcPr>
          <w:p w:rsidR="009662B0" w:rsidRPr="00473092" w:rsidRDefault="003606E9" w:rsidP="003606E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</w:tc>
      </w:tr>
      <w:tr w:rsidR="0043372C" w:rsidRPr="00473092" w:rsidTr="0097367D">
        <w:trPr>
          <w:trHeight w:val="855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Оценка объема предоставленных налоговых льгот, </w:t>
            </w:r>
            <w:r w:rsidRPr="004730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освобождений и иных преференций для плательщиков </w:t>
            </w:r>
            <w:r w:rsidRPr="0047309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налогов, сборов на текущий финансовый год, очередной финансовый год</w:t>
            </w: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(тыс. рублей)</w:t>
            </w:r>
          </w:p>
        </w:tc>
        <w:tc>
          <w:tcPr>
            <w:tcW w:w="2427" w:type="pct"/>
          </w:tcPr>
          <w:p w:rsidR="009662B0" w:rsidRDefault="003606E9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1684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43372C" w:rsidRDefault="003606E9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1684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9662B0" w:rsidRDefault="003606E9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- </w:t>
            </w:r>
            <w:r w:rsidR="001A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1684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 тыс. руб</w:t>
            </w:r>
          </w:p>
          <w:p w:rsidR="009662B0" w:rsidRDefault="003606E9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1684</w:t>
            </w:r>
            <w:r w:rsidR="009662B0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</w:p>
          <w:p w:rsidR="009662B0" w:rsidRPr="00473092" w:rsidRDefault="009662B0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72C" w:rsidRPr="00473092" w:rsidTr="0097367D">
        <w:trPr>
          <w:trHeight w:val="563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налогов, сборов в отчетном финансовому году (единиц)</w:t>
            </w:r>
            <w:proofErr w:type="gramEnd"/>
          </w:p>
        </w:tc>
        <w:tc>
          <w:tcPr>
            <w:tcW w:w="2427" w:type="pct"/>
          </w:tcPr>
          <w:p w:rsidR="009662B0" w:rsidRPr="00473092" w:rsidRDefault="009662B0" w:rsidP="001A68F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06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372C" w:rsidRPr="00473092" w:rsidTr="0097367D">
        <w:trPr>
          <w:trHeight w:val="1024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налогов, сборов,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427" w:type="pct"/>
          </w:tcPr>
          <w:p w:rsidR="0043372C" w:rsidRPr="00473092" w:rsidRDefault="003606E9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72C" w:rsidRPr="00473092" w:rsidTr="0097367D">
        <w:trPr>
          <w:trHeight w:val="581"/>
        </w:trPr>
        <w:tc>
          <w:tcPr>
            <w:tcW w:w="260" w:type="pct"/>
          </w:tcPr>
          <w:p w:rsidR="0043372C" w:rsidRPr="00473092" w:rsidRDefault="0043372C" w:rsidP="00C9559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13" w:type="pct"/>
          </w:tcPr>
          <w:p w:rsidR="0043372C" w:rsidRPr="00473092" w:rsidRDefault="0043372C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3092">
              <w:rPr>
                <w:rFonts w:ascii="Times New Roman" w:hAnsi="Times New Roman" w:cs="Times New Roman"/>
                <w:sz w:val="24"/>
                <w:szCs w:val="24"/>
              </w:rPr>
              <w:t>Результат оценки эффективности налогового расхода – итоговый вывод</w:t>
            </w:r>
          </w:p>
        </w:tc>
        <w:tc>
          <w:tcPr>
            <w:tcW w:w="2427" w:type="pct"/>
          </w:tcPr>
          <w:p w:rsidR="0043372C" w:rsidRPr="00473092" w:rsidRDefault="0097367D" w:rsidP="00C9559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эффективный</w:t>
            </w:r>
          </w:p>
        </w:tc>
      </w:tr>
    </w:tbl>
    <w:p w:rsidR="0043372C" w:rsidRDefault="0043372C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Pr="00473092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2CA3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Куратор налогово расход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начальник</w:t>
      </w:r>
    </w:p>
    <w:p w:rsidR="0043372C" w:rsidRPr="00473092" w:rsidRDefault="00442CA3" w:rsidP="004337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сектора экономики и финансов                               Т.А. Вострейкина</w:t>
      </w:r>
    </w:p>
    <w:p w:rsidR="0043372C" w:rsidRPr="00473092" w:rsidRDefault="0043372C" w:rsidP="0043372C">
      <w:pPr>
        <w:pStyle w:val="16"/>
        <w:shd w:val="clear" w:color="auto" w:fill="auto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43372C" w:rsidRPr="00473092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43372C" w:rsidRDefault="0043372C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Default="009662B0" w:rsidP="0043372C">
      <w:pPr>
        <w:pStyle w:val="a3"/>
        <w:spacing w:before="0" w:beforeAutospacing="0" w:after="0" w:afterAutospacing="0"/>
        <w:jc w:val="both"/>
      </w:pPr>
    </w:p>
    <w:p w:rsidR="009662B0" w:rsidRPr="00473092" w:rsidRDefault="009662B0" w:rsidP="0043372C">
      <w:pPr>
        <w:pStyle w:val="a3"/>
        <w:spacing w:before="0" w:beforeAutospacing="0" w:after="0" w:afterAutospacing="0"/>
        <w:jc w:val="both"/>
      </w:pPr>
    </w:p>
    <w:p w:rsidR="0043372C" w:rsidRPr="00787115" w:rsidRDefault="0043372C" w:rsidP="0043372C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 xml:space="preserve">Вострейкина Т.А 99-466 </w:t>
      </w:r>
    </w:p>
    <w:p w:rsidR="0043372C" w:rsidRPr="00787115" w:rsidRDefault="0043372C" w:rsidP="0043372C">
      <w:pPr>
        <w:pStyle w:val="align-right"/>
        <w:spacing w:before="0" w:beforeAutospacing="0" w:after="0" w:afterAutospacing="0"/>
        <w:rPr>
          <w:sz w:val="20"/>
          <w:szCs w:val="20"/>
        </w:rPr>
      </w:pPr>
      <w:r w:rsidRPr="00787115">
        <w:rPr>
          <w:sz w:val="20"/>
          <w:szCs w:val="20"/>
        </w:rPr>
        <w:t>Разослано: дело-2, Ком</w:t>
      </w:r>
      <w:proofErr w:type="gramStart"/>
      <w:r w:rsidRPr="00787115">
        <w:rPr>
          <w:sz w:val="20"/>
          <w:szCs w:val="20"/>
        </w:rPr>
        <w:t>.</w:t>
      </w:r>
      <w:proofErr w:type="gramEnd"/>
      <w:r w:rsidRPr="00787115">
        <w:rPr>
          <w:sz w:val="20"/>
          <w:szCs w:val="20"/>
        </w:rPr>
        <w:t xml:space="preserve"> </w:t>
      </w:r>
      <w:proofErr w:type="gramStart"/>
      <w:r w:rsidRPr="00787115">
        <w:rPr>
          <w:sz w:val="20"/>
          <w:szCs w:val="20"/>
        </w:rPr>
        <w:t>ф</w:t>
      </w:r>
      <w:proofErr w:type="gramEnd"/>
      <w:r w:rsidRPr="00787115">
        <w:rPr>
          <w:sz w:val="20"/>
          <w:szCs w:val="20"/>
        </w:rPr>
        <w:t>инансов-1</w:t>
      </w:r>
    </w:p>
    <w:p w:rsidR="0043372C" w:rsidRPr="00473092" w:rsidRDefault="0043372C" w:rsidP="0043372C">
      <w:pPr>
        <w:pStyle w:val="align-right"/>
        <w:spacing w:before="0" w:beforeAutospacing="0" w:after="0" w:afterAutospacing="0"/>
        <w:jc w:val="right"/>
      </w:pPr>
    </w:p>
    <w:p w:rsidR="00104E73" w:rsidRDefault="00104E73"/>
    <w:sectPr w:rsidR="00104E73" w:rsidSect="00CB27AB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A04" w:rsidRDefault="00504A04" w:rsidP="007C6CBC">
      <w:pPr>
        <w:spacing w:after="0" w:line="240" w:lineRule="auto"/>
      </w:pPr>
      <w:r>
        <w:separator/>
      </w:r>
    </w:p>
  </w:endnote>
  <w:endnote w:type="continuationSeparator" w:id="0">
    <w:p w:rsidR="00504A04" w:rsidRDefault="00504A04" w:rsidP="007C6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A04" w:rsidRDefault="00504A04" w:rsidP="007C6CBC">
      <w:pPr>
        <w:spacing w:after="0" w:line="240" w:lineRule="auto"/>
      </w:pPr>
      <w:r>
        <w:separator/>
      </w:r>
    </w:p>
  </w:footnote>
  <w:footnote w:type="continuationSeparator" w:id="0">
    <w:p w:rsidR="00504A04" w:rsidRDefault="00504A04" w:rsidP="007C6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8CF" w:rsidRDefault="00504A04">
    <w:pPr>
      <w:pStyle w:val="a5"/>
    </w:pPr>
  </w:p>
  <w:p w:rsidR="004D28CF" w:rsidRDefault="00504A0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72C"/>
    <w:rsid w:val="000A6041"/>
    <w:rsid w:val="000C7B10"/>
    <w:rsid w:val="000F0BF4"/>
    <w:rsid w:val="00104E73"/>
    <w:rsid w:val="00124747"/>
    <w:rsid w:val="001A68F0"/>
    <w:rsid w:val="00213B32"/>
    <w:rsid w:val="00317EE3"/>
    <w:rsid w:val="0032033B"/>
    <w:rsid w:val="003606E9"/>
    <w:rsid w:val="0040552A"/>
    <w:rsid w:val="0043372C"/>
    <w:rsid w:val="00442CA3"/>
    <w:rsid w:val="004B4FD7"/>
    <w:rsid w:val="00504A04"/>
    <w:rsid w:val="00632201"/>
    <w:rsid w:val="00666416"/>
    <w:rsid w:val="006A6A9A"/>
    <w:rsid w:val="006E6010"/>
    <w:rsid w:val="007B504E"/>
    <w:rsid w:val="007B714B"/>
    <w:rsid w:val="007C6CBC"/>
    <w:rsid w:val="007F2F08"/>
    <w:rsid w:val="008420EE"/>
    <w:rsid w:val="009662B0"/>
    <w:rsid w:val="0097367D"/>
    <w:rsid w:val="00AA31DD"/>
    <w:rsid w:val="00AE1FD2"/>
    <w:rsid w:val="00B22317"/>
    <w:rsid w:val="00B83F64"/>
    <w:rsid w:val="00D55ACD"/>
    <w:rsid w:val="00F80EC7"/>
    <w:rsid w:val="00F94608"/>
    <w:rsid w:val="00FD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2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right">
    <w:name w:val="align-right"/>
    <w:basedOn w:val="a"/>
    <w:rsid w:val="00433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link w:val="16"/>
    <w:rsid w:val="0043372C"/>
    <w:rPr>
      <w:sz w:val="27"/>
      <w:szCs w:val="27"/>
      <w:shd w:val="clear" w:color="auto" w:fill="FFFFFF"/>
    </w:rPr>
  </w:style>
  <w:style w:type="paragraph" w:customStyle="1" w:styleId="16">
    <w:name w:val="Основной текст16"/>
    <w:basedOn w:val="a"/>
    <w:link w:val="a4"/>
    <w:rsid w:val="0043372C"/>
    <w:pPr>
      <w:shd w:val="clear" w:color="auto" w:fill="FFFFFF"/>
      <w:spacing w:after="600" w:line="317" w:lineRule="exact"/>
      <w:jc w:val="center"/>
    </w:pPr>
    <w:rPr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433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372C"/>
  </w:style>
  <w:style w:type="paragraph" w:styleId="a7">
    <w:name w:val="No Spacing"/>
    <w:uiPriority w:val="1"/>
    <w:qFormat/>
    <w:rsid w:val="004337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Buh1</cp:lastModifiedBy>
  <cp:revision>2</cp:revision>
  <dcterms:created xsi:type="dcterms:W3CDTF">2022-08-10T08:07:00Z</dcterms:created>
  <dcterms:modified xsi:type="dcterms:W3CDTF">2022-08-10T08:07:00Z</dcterms:modified>
</cp:coreProperties>
</file>